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42" w:rsidRPr="00944179" w:rsidRDefault="00BC5642" w:rsidP="00BC564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4179">
        <w:rPr>
          <w:b/>
          <w:sz w:val="28"/>
          <w:szCs w:val="28"/>
        </w:rPr>
        <w:t xml:space="preserve">Аннотация к рабочей программе </w:t>
      </w:r>
    </w:p>
    <w:p w:rsidR="00BC5642" w:rsidRPr="00944179" w:rsidRDefault="008C4CF3" w:rsidP="00BC56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Адаптированной дополнительной общеразвивающей программы «Радуга творчества»</w:t>
      </w:r>
      <w:bookmarkStart w:id="0" w:name="_GoBack"/>
      <w:bookmarkEnd w:id="0"/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адаптированная дополнительная общеразвивающая программа рассчитана на детей возрастом от 8 до 12 лет с ограниченными возможностями здоровья. Изобразительное искусство дает большую возможность развития ребенка посредством творчества, фантазии и воображения. Работа с различными материалами, изучение различных технологических приёмов, применение их на практике развивают общую и мелкую моторику пальцев рук,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 xml:space="preserve">, эмоциональную сферу внутреннего состояния маленького художника, воображение, творческие способности, позволяет увидеть мир в ярких и позитивных красках.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адаптированной дополнительной общеразвивающей программы для детей с ОВЗ «Радуга творчества», а именно: «Рисунок», «Живопись», «Композиция», «Лепка», «Декоративно-прикладное искусство» - взаимосвязаны, дополняют и обогащают друг друга. Приобретая теоретические и практические навыки работы с различными материалами, дети с ограниченными возможностями здоровья не только создают своими руками продукт творческой деятельности, но и познают радость творчества.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освоения программы составляет 5 лет. Занятия и проведение консультаций рекомендуется осуществлять в форме мелкогрупповых занятий численностью от 3 до 7 человек. Продолжительность занятий составляет 30 минут. Занятия подразделяются на аудиторную и самостоятельную работу. После каждого занятия родители получают консультацию и домашнее задание на отработку </w:t>
      </w:r>
      <w:proofErr w:type="spellStart"/>
      <w:r>
        <w:rPr>
          <w:sz w:val="28"/>
          <w:szCs w:val="28"/>
        </w:rPr>
        <w:t>определѐнных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приѐмов</w:t>
      </w:r>
      <w:proofErr w:type="spellEnd"/>
      <w:r>
        <w:rPr>
          <w:sz w:val="28"/>
          <w:szCs w:val="28"/>
        </w:rPr>
        <w:t xml:space="preserve"> и способов изображения. Консультации для родителей проводятся после каждого занятия, родители совместно с детьми участвуют в ходе занятия. Выполнение </w:t>
      </w:r>
      <w:proofErr w:type="gramStart"/>
      <w:r>
        <w:rPr>
          <w:sz w:val="28"/>
          <w:szCs w:val="28"/>
        </w:rPr>
        <w:t>домашних заданий</w:t>
      </w:r>
      <w:proofErr w:type="gramEnd"/>
      <w:r>
        <w:rPr>
          <w:sz w:val="28"/>
          <w:szCs w:val="28"/>
        </w:rPr>
        <w:t xml:space="preserve"> полученных на знаниях необходимо для закрепления.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программы «Радуга творчества» предусматривает следующие предметные области и разделы: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художественное творчество;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консультации;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промежуточная аттестация;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итоговая аттестация.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«Радуга творчества» включает в себя следующие предметы: рисунок, живопись, композиция, скульптура, декоративно-прикладное </w:t>
      </w:r>
    </w:p>
    <w:p w:rsidR="00BC5642" w:rsidRDefault="00BC5642" w:rsidP="00BC5642">
      <w:pPr>
        <w:pStyle w:val="Default"/>
        <w:pageBreakBefor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искусство. Содержание программы «Радуга творчества» предусматривает освоение детьми различных методов и средств художественного воспитания: рисование, работа акварелью и гуашью, аппликация, скульптура. Освоение данных технологий позволят расширить кругозор детей с ограниченными возможностями здоровья, будут способствовать развитию мелкой моторики рук, зрительной памяти, формированию эстетического отношения и художественно – творческих способностей.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видов художественной деятельности наиболее эффективно обеспечивает потребность ребёнка с ограниченными возможностями, свободно проявлять свои способности и выражать интересы. Поскольку, с одной стороны, даёт более многоплановое и динамичное художественное содержание и, с другой стороны, менее привязаны к стандарту (стереотипу) в поиске замыслов, выборе материалов, техник, форматов, что обеспечивает высокий творческий потенциал; привносит в деятельность детей разнообразие и новизну.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Рисунок. </w:t>
      </w:r>
      <w:r>
        <w:rPr>
          <w:sz w:val="28"/>
          <w:szCs w:val="28"/>
        </w:rPr>
        <w:t xml:space="preserve">Приемы работы с различными графическими материалами. Материалы для рисунка: карандаш, ручка, фломастер, уголь, пастель, и т.д.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  <w:r>
        <w:rPr>
          <w:b/>
          <w:bCs/>
          <w:sz w:val="28"/>
          <w:szCs w:val="28"/>
        </w:rPr>
        <w:t xml:space="preserve">Живопись. </w:t>
      </w:r>
      <w:r>
        <w:rPr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Декоративно-прикладное искусство. </w:t>
      </w:r>
      <w:r>
        <w:rPr>
          <w:sz w:val="28"/>
          <w:szCs w:val="28"/>
        </w:rPr>
        <w:t xml:space="preserve"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блины, сказания, сказки). Образ человека в традиционно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Знакомство с произведениями народных художественных промыслов в России. Знакомство с несколькими наиболее яркими культурами мира, представляющими разные народы и эпохи (например, Древняя Греция, </w:t>
      </w:r>
    </w:p>
    <w:p w:rsidR="00BC5642" w:rsidRDefault="00BC5642" w:rsidP="00BC5642">
      <w:pPr>
        <w:pStyle w:val="Default"/>
        <w:pageBreakBefor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Композиция. </w:t>
      </w:r>
      <w:r>
        <w:rPr>
          <w:sz w:val="28"/>
          <w:szCs w:val="28"/>
        </w:rPr>
        <w:t xml:space="preserve">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</w:t>
      </w:r>
      <w:proofErr w:type="spellStart"/>
      <w:r>
        <w:rPr>
          <w:sz w:val="28"/>
          <w:szCs w:val="28"/>
        </w:rPr>
        <w:t>ближебольше</w:t>
      </w:r>
      <w:proofErr w:type="spellEnd"/>
      <w:r>
        <w:rPr>
          <w:sz w:val="28"/>
          <w:szCs w:val="28"/>
        </w:rPr>
        <w:t xml:space="preserve">, дальше-меньше, загораживания. Роль контраста в композиции: низкое и высокое, большое и маленькое, тонкое и толстое, темное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 О чем говорит искусство? Наблюдение природы и природных явлений, различие их характера и эмоционального состояния.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– представителей разных культур, народов, стран (например, А. Саврасов, И. Левитан, И. Шишкин, Н. Рерих, К. Моне, П. Сезанн, В Ван Гог и другие).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Цвет в композиции. </w:t>
      </w:r>
      <w:r>
        <w:rPr>
          <w:sz w:val="28"/>
          <w:szCs w:val="28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. Передача с помощью цвета характера персонажа, его эмоционального состояния.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Линия в композиции</w:t>
      </w:r>
      <w:r>
        <w:rPr>
          <w:sz w:val="28"/>
          <w:szCs w:val="28"/>
        </w:rPr>
        <w:t xml:space="preserve">. Многообразие линий (тонкие, толстые, прямые, волнистые, плавные, острые, закругленные спиралью, летящие_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 в композиции</w:t>
      </w:r>
      <w:r>
        <w:rPr>
          <w:sz w:val="28"/>
          <w:szCs w:val="28"/>
        </w:rPr>
        <w:t xml:space="preserve">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Объем в композиции</w:t>
      </w:r>
      <w:r>
        <w:rPr>
          <w:sz w:val="28"/>
          <w:szCs w:val="28"/>
        </w:rPr>
        <w:t xml:space="preserve">. Объем в пространстве и объем на плоскости. Способы передачи объема. Выразительность объемных композиций. </w:t>
      </w:r>
    </w:p>
    <w:p w:rsidR="00BC5642" w:rsidRDefault="00BC5642" w:rsidP="00BC5642">
      <w:pPr>
        <w:pStyle w:val="Default"/>
        <w:pageBreakBefore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Скульптура </w:t>
      </w:r>
      <w:r>
        <w:rPr>
          <w:sz w:val="28"/>
          <w:szCs w:val="28"/>
        </w:rPr>
        <w:t xml:space="preserve">является одним из видов художественного творчества. На занятиях по лепке дети учатся лепить доступные формы из пластилина, глины. Готовые изделия могут быть рельефными и </w:t>
      </w:r>
      <w:proofErr w:type="gramStart"/>
      <w:r>
        <w:rPr>
          <w:sz w:val="28"/>
          <w:szCs w:val="28"/>
        </w:rPr>
        <w:t>объёмными(</w:t>
      </w:r>
      <w:proofErr w:type="gramEnd"/>
      <w:r>
        <w:rPr>
          <w:sz w:val="28"/>
          <w:szCs w:val="28"/>
        </w:rPr>
        <w:t xml:space="preserve">круглая скульптура). Во время лепки развиваются мелкая моторика пальцев рук, воображение, формируются навыки ручного труда, дети учатся координировать движения рук, приобретают сенсорный опыт – чувство пластики, формы, веса. Наиболее подходящими материалами для работы с детьми с ограниченными возможностями здоровья является мягкий пластилин.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Целевое назначение программы: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 детей с ограниченными возможностями здоровья через средства изобразительной деятельности. </w:t>
      </w:r>
      <w:r>
        <w:rPr>
          <w:b/>
          <w:bCs/>
          <w:sz w:val="28"/>
          <w:szCs w:val="28"/>
        </w:rPr>
        <w:t xml:space="preserve">Задачи: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мелкой моторики рук.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Снятие физического и психологического напряжения, увеличение периодов работоспособности детей.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Увеличение способности детей к концентрации внимания.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умения максимально сосредотачиваться и совершенствовать волевые качества.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Помощь детям в преодолении барьеров в общении.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эстетического восприятия художественных образов и предметов окружающего мира.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художественно – творческих способностей в продуктивных видах детской деятельности. </w:t>
      </w:r>
    </w:p>
    <w:p w:rsidR="00BC5642" w:rsidRDefault="00BC5642" w:rsidP="00BC564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обучения: </w:t>
      </w:r>
      <w:r>
        <w:rPr>
          <w:sz w:val="28"/>
          <w:szCs w:val="28"/>
        </w:rPr>
        <w:t xml:space="preserve">дети с ограниченными возможностями здоровья. Учебный материал в разделах программы располагается по принципу концентров, т.е. каждый этап обучения является базовым для следующего, а для предыдущего – расширенным и усложнённым смысловым продолжением.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C5642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проведения учебных занятий используются различные группы методов и приёмов обучения: </w:t>
            </w:r>
            <w:r>
              <w:rPr>
                <w:b/>
                <w:bCs/>
                <w:sz w:val="28"/>
                <w:szCs w:val="28"/>
              </w:rPr>
              <w:t xml:space="preserve">методы </w:t>
            </w:r>
          </w:p>
        </w:tc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приемы </w:t>
            </w:r>
          </w:p>
        </w:tc>
      </w:tr>
      <w:tr w:rsidR="00BC564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Объяснительно-иллюстративные </w:t>
            </w:r>
          </w:p>
        </w:tc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рассказ, показ образцов, обзор литературы </w:t>
            </w:r>
          </w:p>
        </w:tc>
      </w:tr>
      <w:tr w:rsidR="00BC56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Репродуктивные </w:t>
            </w:r>
          </w:p>
        </w:tc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работы по образцу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семы готового изделия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работы по схеме </w:t>
            </w:r>
          </w:p>
        </w:tc>
      </w:tr>
      <w:tr w:rsidR="00BC56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Эвристические </w:t>
            </w:r>
          </w:p>
        </w:tc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Копилка идей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Мозговой штурм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</w:t>
            </w:r>
          </w:p>
        </w:tc>
      </w:tr>
      <w:tr w:rsidR="00BC56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Проблемно-поисковые </w:t>
            </w:r>
          </w:p>
        </w:tc>
        <w:tc>
          <w:tcPr>
            <w:tcW w:w="4785" w:type="dxa"/>
          </w:tcPr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Анализ – синтез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Индукция – дедукция </w:t>
            </w:r>
          </w:p>
          <w:p w:rsidR="00BC5642" w:rsidRDefault="00BC5642" w:rsidP="00BC5642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– конкретизация </w:t>
            </w:r>
          </w:p>
        </w:tc>
      </w:tr>
    </w:tbl>
    <w:p w:rsidR="009E17C3" w:rsidRDefault="009E17C3"/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lastRenderedPageBreak/>
        <w:t>Структура учебного занятия варьируется в зависимости от цели и задач, однако, обязательными элементами каждого занятия являются:</w:t>
      </w:r>
    </w:p>
    <w:p w:rsidR="00BC5642" w:rsidRPr="00BC5642" w:rsidRDefault="00BC5642" w:rsidP="00BC564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C5642">
        <w:rPr>
          <w:sz w:val="28"/>
          <w:szCs w:val="28"/>
        </w:rPr>
        <w:t>Эмоциональный настрой.</w:t>
      </w:r>
    </w:p>
    <w:p w:rsidR="00BC5642" w:rsidRPr="00BC5642" w:rsidRDefault="00BC5642" w:rsidP="00BC564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C5642">
        <w:rPr>
          <w:sz w:val="28"/>
          <w:szCs w:val="28"/>
        </w:rPr>
        <w:t>Упражнения на развитие мелкой моторики рук.</w:t>
      </w:r>
    </w:p>
    <w:p w:rsidR="00BC5642" w:rsidRPr="00BC5642" w:rsidRDefault="00BC5642" w:rsidP="00BC564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C5642">
        <w:rPr>
          <w:sz w:val="28"/>
          <w:szCs w:val="28"/>
        </w:rPr>
        <w:t>Элементы зрительной гимнастики на снятие напряжения и укрепления зрительно – двигательных мышц.</w:t>
      </w:r>
    </w:p>
    <w:p w:rsidR="00BC5642" w:rsidRPr="00BC5642" w:rsidRDefault="00BC5642" w:rsidP="00BC564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C5642">
        <w:rPr>
          <w:sz w:val="28"/>
          <w:szCs w:val="28"/>
        </w:rPr>
        <w:t>Релаксационные минутки, направленные на сохранение психического здоровья детей и установление положительного эмоционального настроя.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Для реализации программы необходимо: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Материально-техническое обеспечение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Методическое и дидактическое обеспечение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Просторный учебный кабинет с хорошим освещением, оборудованием по возрасту детей, демонстрационный и раздаточный материал на каждого </w:t>
      </w:r>
      <w:proofErr w:type="spellStart"/>
      <w:r w:rsidRPr="00BC5642">
        <w:rPr>
          <w:sz w:val="28"/>
          <w:szCs w:val="28"/>
        </w:rPr>
        <w:t>ребѐнка</w:t>
      </w:r>
      <w:proofErr w:type="spellEnd"/>
      <w:r w:rsidRPr="00BC5642">
        <w:rPr>
          <w:sz w:val="28"/>
          <w:szCs w:val="28"/>
        </w:rPr>
        <w:t>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Подборка информационной и справочной литературы. Диагностические методики для определения уровня творческих способностей.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Планируемым результатом освоения программы «Радуга творчества» является качественное и прочное приобретение учащимися следующих знаний, умений и навыков в области художественного творчества: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знания терминологии изобразительного искусства;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умений грамотно изображать с натуры и по памяти предметы (объекты) окружающего мира;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умения создавать художественный образ на основе решения технических и творческих задач;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умения самостоятельно преодолевать технические трудности при реализации художественного замысла;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навыков анализа цветового строя произведений живописи;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навыков работы с подготовительными материалами: этюдами, набросками, эскизами;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навыков подготовки работ к экспозиции.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Условия реализации ОП.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 и их законных представителей и всего общества, духовно-нравственного развития, эстетического воспитания и художественного становления личности в ДХШ создана комфортная развивающая образовательная среда позволяющая: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-выявлять и развивать одаренных детей в области изобразительного искусства;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- организовывать творческую деятельность учащихся путем проведения творческих мероприятий </w:t>
      </w:r>
      <w:proofErr w:type="gramStart"/>
      <w:r w:rsidRPr="00BC5642">
        <w:rPr>
          <w:sz w:val="28"/>
          <w:szCs w:val="28"/>
        </w:rPr>
        <w:t>( выставок</w:t>
      </w:r>
      <w:proofErr w:type="gramEnd"/>
      <w:r w:rsidRPr="00BC5642">
        <w:rPr>
          <w:sz w:val="28"/>
          <w:szCs w:val="28"/>
        </w:rPr>
        <w:t>, конкурсов, фестивалей, мастер-классов, олимпиад, творческих вечеров и т. д.)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lastRenderedPageBreak/>
        <w:t>- организовывать посещение учащимися учреждений культуры (выставочных залов, музеев и т.д.)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-организовывать творческую и культурно-просветительскую деятельность совместно с другими детскими школами искусств, в том числе по различным видам искусств, совместно с ОУ среднего профессионального и высшего профессионального образования реализующие основные профессиональные ОП в области изобразительного искусства,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использовать в образовательном процессе образовательные технологии, основанные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самостоятельно и эффективно работать с обучающимися при поддержке педагогических работников и родителей.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строить содержание Адаптированной дополнительной общеразвивающей программы «Радуга творчества» с учетом индивидуального развития детей.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Кадровое обеспечение.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ОП имеет кадровое обеспечение, которое гарантирует высокий уровень её реализации. Все преподаватели имеют высшее специальное образование (см. Тарификационный список за текущий год). Преподаватели раз в 5 лет проходят курсы повышения квалификации. Ведут активную творческую деятельность.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Материально-техническое обеспечение.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ДХШ №2 </w:t>
      </w:r>
      <w:proofErr w:type="spellStart"/>
      <w:r w:rsidRPr="00BC5642">
        <w:rPr>
          <w:sz w:val="28"/>
          <w:szCs w:val="28"/>
        </w:rPr>
        <w:t>г.Липецка</w:t>
      </w:r>
      <w:proofErr w:type="spellEnd"/>
      <w:r w:rsidRPr="00BC5642">
        <w:rPr>
          <w:sz w:val="28"/>
          <w:szCs w:val="28"/>
        </w:rPr>
        <w:t xml:space="preserve"> имеет достаточную материально-техническую базу для реализации Адаптированной дополнительной общеразвивающей программы «Радуга творчества». Общая площадь школы 742,3 </w:t>
      </w:r>
      <w:proofErr w:type="spellStart"/>
      <w:r w:rsidRPr="00BC5642">
        <w:rPr>
          <w:sz w:val="28"/>
          <w:szCs w:val="28"/>
        </w:rPr>
        <w:t>кв.м</w:t>
      </w:r>
      <w:proofErr w:type="spellEnd"/>
      <w:r w:rsidRPr="00BC5642">
        <w:rPr>
          <w:sz w:val="28"/>
          <w:szCs w:val="28"/>
        </w:rPr>
        <w:t xml:space="preserve">., из них учебная площадь- 261 </w:t>
      </w:r>
      <w:proofErr w:type="spellStart"/>
      <w:r w:rsidRPr="00BC5642">
        <w:rPr>
          <w:sz w:val="28"/>
          <w:szCs w:val="28"/>
        </w:rPr>
        <w:t>кв.м</w:t>
      </w:r>
      <w:proofErr w:type="spellEnd"/>
      <w:r w:rsidRPr="00BC5642">
        <w:rPr>
          <w:sz w:val="28"/>
          <w:szCs w:val="28"/>
        </w:rPr>
        <w:t>., что соответствует норме при имеющемся количестве учеников.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В школе имеется </w:t>
      </w:r>
      <w:r>
        <w:rPr>
          <w:sz w:val="28"/>
          <w:szCs w:val="28"/>
        </w:rPr>
        <w:t>10</w:t>
      </w:r>
      <w:r w:rsidRPr="00BC5642">
        <w:rPr>
          <w:sz w:val="28"/>
          <w:szCs w:val="28"/>
        </w:rPr>
        <w:t xml:space="preserve"> </w:t>
      </w:r>
      <w:proofErr w:type="gramStart"/>
      <w:r w:rsidRPr="00BC5642">
        <w:rPr>
          <w:sz w:val="28"/>
          <w:szCs w:val="28"/>
        </w:rPr>
        <w:t>учебных кабинетов</w:t>
      </w:r>
      <w:proofErr w:type="gramEnd"/>
      <w:r w:rsidRPr="00BC5642">
        <w:rPr>
          <w:sz w:val="28"/>
          <w:szCs w:val="28"/>
        </w:rPr>
        <w:t xml:space="preserve"> оснащенных всем необходимым: мольбертами, стульями, столами, компактными досками. В кабинете истории искусств имеется аппаратура для просмотра видео материала по предмету </w:t>
      </w:r>
      <w:proofErr w:type="gramStart"/>
      <w:r w:rsidRPr="00BC5642">
        <w:rPr>
          <w:sz w:val="28"/>
          <w:szCs w:val="28"/>
        </w:rPr>
        <w:t>( см.</w:t>
      </w:r>
      <w:proofErr w:type="gramEnd"/>
      <w:r w:rsidRPr="00BC5642">
        <w:rPr>
          <w:sz w:val="28"/>
          <w:szCs w:val="28"/>
        </w:rPr>
        <w:t xml:space="preserve"> накладная на внутреннее перемещение объектов основных средств). ДХШ имеет хороший натурный фонд, в который входят муляжи фруктов и овощей, предметов быта, предметы утвари, чучела животных и птиц, драпировки различных цветов, учебные гипсы (геометрические тела, розетки, маски, головы и т.д.), (см. накладная на внутреннее перемещение объектов основных средств). Составляющие данного натурного фонда позволяют выставлять учебные постановки любого уровня сложности, творческих и учебных задач, отвечающих требованиям Адаптированной дополнительной общеразвивающей программы «Радуга творчества» и позволяют реализовать её во всей полноте.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ПО История искусства обеспечена необходимым количеством видео материалов, репродукций, наглядных пособий.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В ДХШ имеется библиотека, в которую входят методическая и искусствоведческая, познавательная, художественная и справочная </w:t>
      </w:r>
      <w:r w:rsidRPr="00BC5642">
        <w:rPr>
          <w:sz w:val="28"/>
          <w:szCs w:val="28"/>
        </w:rPr>
        <w:lastRenderedPageBreak/>
        <w:t xml:space="preserve">литература, а </w:t>
      </w:r>
      <w:proofErr w:type="gramStart"/>
      <w:r w:rsidRPr="00BC5642">
        <w:rPr>
          <w:sz w:val="28"/>
          <w:szCs w:val="28"/>
        </w:rPr>
        <w:t>так же</w:t>
      </w:r>
      <w:proofErr w:type="gramEnd"/>
      <w:r w:rsidRPr="00BC5642">
        <w:rPr>
          <w:sz w:val="28"/>
          <w:szCs w:val="28"/>
        </w:rPr>
        <w:t xml:space="preserve"> специальные периодические издания: «Юный художник», «Художественная школа» и т.д. (см. перечень библиотечных фондов).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Методическая обеспеченность.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Школа достаточно качественно укомплектована методической литературой. Наряду с различными изданиями методического характера, которые хранятся в библиотеке и доступны для преподавателей постоянно, имеется в наличии большой объём учебных программ по всему спектру предметов ДХШ, изданных в различное время. Их многообразие позволяет творчески развивать уже имеющийся опыт Российской и Советской школ изобразительного искусства. (см. перечень примерных программ по ИЗО). За годы существования ДХШ № 2 накопила большой методически опыт в виде авторских программ по различным предметам ДХШ (см. перечень авторских программ по ИЗО).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К методическому фонду школы относится и коллекция лучших работ учащихся по всем классам, предметам, темам занятий в ДХШ, который постоянно пополняется. Основой данного методического фонда служат работы лауреатов и победителей Всероссийского конкурса натурного рисования «Традиции». </w:t>
      </w:r>
      <w:proofErr w:type="gramStart"/>
      <w:r w:rsidRPr="00BC5642">
        <w:rPr>
          <w:sz w:val="28"/>
          <w:szCs w:val="28"/>
        </w:rPr>
        <w:t>Кроме того</w:t>
      </w:r>
      <w:proofErr w:type="gramEnd"/>
      <w:r w:rsidRPr="00BC5642">
        <w:rPr>
          <w:sz w:val="28"/>
          <w:szCs w:val="28"/>
        </w:rPr>
        <w:t xml:space="preserve"> у каждого преподавателя имеется индивидуальный методический фонд детских работ, которые служат образцами и примерами для выполнения заданий. Этот фонд работ учащихся позволяет более полно решать задачи профессионального, технического и изобразительного характера, поставленных в Адаптированной дополнительной общеразвивающей программы «Радуга творчества».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ДХШ имеет выставочный зал, где регулярно проходят выставки работ учащихся, преподавателей, студентов профильных и смежных ВУЗов и </w:t>
      </w:r>
      <w:proofErr w:type="spellStart"/>
      <w:r w:rsidRPr="00BC5642">
        <w:rPr>
          <w:sz w:val="28"/>
          <w:szCs w:val="28"/>
        </w:rPr>
        <w:t>СУЗов</w:t>
      </w:r>
      <w:proofErr w:type="spellEnd"/>
      <w:r w:rsidRPr="00BC5642">
        <w:rPr>
          <w:sz w:val="28"/>
          <w:szCs w:val="28"/>
        </w:rPr>
        <w:t xml:space="preserve">, а </w:t>
      </w:r>
      <w:proofErr w:type="gramStart"/>
      <w:r w:rsidRPr="00BC5642">
        <w:rPr>
          <w:sz w:val="28"/>
          <w:szCs w:val="28"/>
        </w:rPr>
        <w:t>так же</w:t>
      </w:r>
      <w:proofErr w:type="gramEnd"/>
      <w:r w:rsidRPr="00BC5642">
        <w:rPr>
          <w:sz w:val="28"/>
          <w:szCs w:val="28"/>
        </w:rPr>
        <w:t xml:space="preserve"> профессиональных художников различного уровня. Подобные выставки служат углублению и расширению подготовки обучающихся, определяемой Адаптированной дополнительной общеразвивающей программы «Радуга творчества», стимулируют творческую активность детей, расширяют кругозор, формируют правильные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эстетические взгляды, воспитывают патриотизм и любовь к родному искусству.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Материально-техническая база ДХШ соответствует всем санитарным и противопожарным </w:t>
      </w:r>
      <w:proofErr w:type="gramStart"/>
      <w:r w:rsidRPr="00BC5642">
        <w:rPr>
          <w:sz w:val="28"/>
          <w:szCs w:val="28"/>
        </w:rPr>
        <w:t>нормам .</w:t>
      </w:r>
      <w:proofErr w:type="gramEnd"/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Планируемые результаты.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Результатом освоения Адаптированной дополнительной общеразвивающей программы «Радуга творчества» является приобретение обучающимися следующих знаний, умений и навыков в предметных областях в области художественного творчества: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1. Знание терминологии изобразительного искусства;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2. Умение грамотно изображать с натуры и по памяти предметы (объекты) окружающего мира;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3. Умение создавать художественный образ на основе решения технических и творческих задач;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4. Умение самостоятельно преодолевать технические трудности при </w:t>
      </w:r>
      <w:r w:rsidRPr="00BC5642">
        <w:rPr>
          <w:sz w:val="28"/>
          <w:szCs w:val="28"/>
        </w:rPr>
        <w:lastRenderedPageBreak/>
        <w:t>реализации художественного замысла;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5. Навыков цветового строя произведений живописи;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6. Навыков работы с подготовительным материалом: этюдами, набросками, эскизами.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7. Навыков передачи объёма и формы, чёткой конструкции предметов, передач их материальности, фактуры с выявлением планов на которых они расположены;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8. Навыков подготовки работ к экспозиции;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9. В области пленэрных занятий: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Знания об объектах живой природы, особенностей работы над пейзажем, архитектурными мотивами.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 плановости.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Умение изображать окружающую действительность, передавая световоздушную перспективу и естественную освещенность.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 xml:space="preserve">- Умение применять </w:t>
      </w:r>
      <w:proofErr w:type="gramStart"/>
      <w:r w:rsidRPr="00BC5642">
        <w:rPr>
          <w:sz w:val="28"/>
          <w:szCs w:val="28"/>
        </w:rPr>
        <w:t>навыки</w:t>
      </w:r>
      <w:proofErr w:type="gramEnd"/>
      <w:r w:rsidRPr="00BC5642">
        <w:rPr>
          <w:sz w:val="28"/>
          <w:szCs w:val="28"/>
        </w:rPr>
        <w:t xml:space="preserve"> приобретенные на предметах «Рисунок», «Живопись», «Композиция».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10. В области истории искусства: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Знание основных этапов развития искусства.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Умение использовать полученные теоретические знания в художественной деятельности.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  <w:r w:rsidRPr="00BC5642">
        <w:rPr>
          <w:sz w:val="28"/>
          <w:szCs w:val="28"/>
        </w:rPr>
        <w:t>- Первичных навыков восприятия и анализа художественных произведений различных стилей и жанров.</w:t>
      </w:r>
    </w:p>
    <w:p w:rsidR="00BC5642" w:rsidRPr="00BC5642" w:rsidRDefault="00BC5642" w:rsidP="00BC5642">
      <w:pPr>
        <w:ind w:firstLine="709"/>
        <w:jc w:val="both"/>
        <w:rPr>
          <w:sz w:val="28"/>
          <w:szCs w:val="28"/>
        </w:rPr>
      </w:pPr>
    </w:p>
    <w:sectPr w:rsidR="00BC5642" w:rsidRPr="00BC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56558"/>
    <w:multiLevelType w:val="hybridMultilevel"/>
    <w:tmpl w:val="ED590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AD5B4F"/>
    <w:multiLevelType w:val="hybridMultilevel"/>
    <w:tmpl w:val="49B487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1D69DD"/>
    <w:multiLevelType w:val="hybridMultilevel"/>
    <w:tmpl w:val="80279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D832B2"/>
    <w:multiLevelType w:val="hybridMultilevel"/>
    <w:tmpl w:val="11EC1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59EEB1"/>
    <w:multiLevelType w:val="hybridMultilevel"/>
    <w:tmpl w:val="794A0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3B5791"/>
    <w:multiLevelType w:val="hybridMultilevel"/>
    <w:tmpl w:val="472A67D0"/>
    <w:lvl w:ilvl="0" w:tplc="95DCB15C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3F753"/>
    <w:multiLevelType w:val="hybridMultilevel"/>
    <w:tmpl w:val="EC3D81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53D7D9"/>
    <w:multiLevelType w:val="hybridMultilevel"/>
    <w:tmpl w:val="E647A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62A900"/>
    <w:multiLevelType w:val="hybridMultilevel"/>
    <w:tmpl w:val="00DD6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D934CA"/>
    <w:multiLevelType w:val="hybridMultilevel"/>
    <w:tmpl w:val="7CFC85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7873B3"/>
    <w:multiLevelType w:val="hybridMultilevel"/>
    <w:tmpl w:val="EBE20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763C9E"/>
    <w:multiLevelType w:val="hybridMultilevel"/>
    <w:tmpl w:val="8A80C900"/>
    <w:lvl w:ilvl="0" w:tplc="95DCB15C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B0562D"/>
    <w:multiLevelType w:val="hybridMultilevel"/>
    <w:tmpl w:val="8DA443AC"/>
    <w:lvl w:ilvl="0" w:tplc="0E4CB6A0">
      <w:start w:val="1"/>
      <w:numFmt w:val="bullet"/>
      <w:lvlText w:val="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1BC1BB"/>
    <w:multiLevelType w:val="hybridMultilevel"/>
    <w:tmpl w:val="D0E69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42"/>
    <w:rsid w:val="008C4CF3"/>
    <w:rsid w:val="009E17C3"/>
    <w:rsid w:val="00B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B0B"/>
  <w15:chartTrackingRefBased/>
  <w15:docId w15:val="{5464C351-C3FD-499D-92C4-1BAF181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5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C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2019-03-03T10:36:00Z</dcterms:created>
  <dcterms:modified xsi:type="dcterms:W3CDTF">2019-03-03T10:41:00Z</dcterms:modified>
</cp:coreProperties>
</file>